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540" w:rsidRDefault="00661540" w:rsidP="00661540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附件2</w:t>
      </w:r>
    </w:p>
    <w:p w:rsidR="00661540" w:rsidRPr="007E20CE" w:rsidRDefault="00661540" w:rsidP="00661540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会费缴纳操作说明</w:t>
      </w:r>
    </w:p>
    <w:p w:rsidR="00661540" w:rsidRDefault="00661540" w:rsidP="00661540">
      <w:pPr>
        <w:spacing w:line="480" w:lineRule="exact"/>
        <w:jc w:val="left"/>
        <w:rPr>
          <w:rFonts w:ascii="仿宋" w:eastAsia="仿宋" w:hAnsi="仿宋" w:cs="仿宋"/>
          <w:color w:val="000000"/>
          <w:spacing w:val="-17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pacing w:val="-17"/>
          <w:sz w:val="32"/>
          <w:szCs w:val="32"/>
        </w:rPr>
        <w:t>【其他单位会员、非执业个人会员会费缴纳请联系会员发展部】</w:t>
      </w:r>
    </w:p>
    <w:p w:rsidR="00661540" w:rsidRDefault="00661540" w:rsidP="00661540">
      <w:pPr>
        <w:spacing w:line="480" w:lineRule="exact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单位会员会费、执业个人会员会费缴费流程如下：</w:t>
      </w:r>
    </w:p>
    <w:p w:rsidR="00661540" w:rsidRDefault="00661540" w:rsidP="00661540">
      <w:pPr>
        <w:spacing w:line="480" w:lineRule="exact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第一步：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登录中国土地估价师与土地登记代理人协会综合服务平台（网址</w:t>
      </w:r>
      <w:r>
        <w:rPr>
          <w:rFonts w:ascii="仿宋" w:eastAsia="仿宋" w:hAnsi="仿宋" w:cs="仿宋"/>
          <w:color w:val="000000"/>
          <w:sz w:val="32"/>
          <w:szCs w:val="32"/>
        </w:rPr>
        <w:t>http://platform.creva.org.cn/org/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）</w:t>
      </w:r>
    </w:p>
    <w:p w:rsidR="00661540" w:rsidRDefault="00661540" w:rsidP="00661540">
      <w:pPr>
        <w:numPr>
          <w:ilvl w:val="255"/>
          <w:numId w:val="0"/>
        </w:numPr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noProof/>
          <w:color w:val="000000"/>
          <w:sz w:val="32"/>
          <w:szCs w:val="32"/>
        </w:rPr>
        <w:drawing>
          <wp:inline distT="0" distB="0" distL="0" distR="0">
            <wp:extent cx="5125085" cy="2211705"/>
            <wp:effectExtent l="19050" t="0" r="0" b="0"/>
            <wp:docPr id="1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numPr>
          <w:ilvl w:val="255"/>
          <w:numId w:val="0"/>
        </w:num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执业个人会员会费缴纳也由所在评估机构入口登录。</w:t>
      </w:r>
    </w:p>
    <w:p w:rsidR="00661540" w:rsidRDefault="00661540" w:rsidP="00661540">
      <w:pPr>
        <w:numPr>
          <w:ilvl w:val="255"/>
          <w:numId w:val="0"/>
        </w:numPr>
        <w:jc w:val="center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noProof/>
          <w:color w:val="000000"/>
          <w:sz w:val="32"/>
          <w:szCs w:val="32"/>
        </w:rPr>
        <w:drawing>
          <wp:inline distT="0" distB="0" distL="0" distR="0">
            <wp:extent cx="5273675" cy="3147060"/>
            <wp:effectExtent l="19050" t="0" r="3175" b="0"/>
            <wp:docPr id="2" name="图片 1" descr="f9b7d2167a1852aaa359322717ea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9b7d2167a1852aaa359322717ea5d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第二步：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绑定【机构联络员】微信</w:t>
      </w: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各单位设机构联络员1名，机构联络员需为各单位的正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式员工，协会将通过机构联络员微信进行信息沟通。机构首次登录时，需进行机构联络员微信绑定，机构联络员发生人事变动时，需重新绑定进行变更。</w:t>
      </w:r>
    </w:p>
    <w:p w:rsidR="00661540" w:rsidRDefault="00661540" w:rsidP="00661540">
      <w:pPr>
        <w:jc w:val="left"/>
        <w:rPr>
          <w:rFonts w:ascii="黑体" w:eastAsia="黑体" w:hAnsi="黑体" w:cs="黑体"/>
          <w:color w:val="000000"/>
          <w:sz w:val="27"/>
          <w:szCs w:val="27"/>
        </w:rPr>
      </w:pPr>
      <w:r>
        <w:rPr>
          <w:rFonts w:ascii="黑体" w:eastAsia="黑体" w:hAnsi="黑体" w:cs="黑体"/>
          <w:noProof/>
          <w:color w:val="000000"/>
          <w:sz w:val="27"/>
          <w:szCs w:val="27"/>
        </w:rPr>
        <w:drawing>
          <wp:inline distT="0" distB="0" distL="0" distR="0">
            <wp:extent cx="5262880" cy="2519680"/>
            <wp:effectExtent l="19050" t="0" r="0" b="0"/>
            <wp:docPr id="3" name="图片 4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540"/>
        <w:jc w:val="left"/>
        <w:rPr>
          <w:rFonts w:ascii="黑体" w:eastAsia="黑体" w:hAnsi="黑体" w:cs="黑体"/>
          <w:color w:val="000000"/>
          <w:sz w:val="27"/>
          <w:szCs w:val="27"/>
        </w:rPr>
      </w:pP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第三步：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进入系统后点击【会费服务】</w:t>
      </w:r>
    </w:p>
    <w:p w:rsidR="00661540" w:rsidRDefault="00661540" w:rsidP="00661540">
      <w:pPr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宋体" w:hAnsi="宋体" w:cs="宋体"/>
          <w:noProof/>
          <w:color w:val="000000"/>
          <w:sz w:val="27"/>
          <w:szCs w:val="27"/>
        </w:rPr>
        <w:drawing>
          <wp:inline distT="0" distB="0" distL="0" distR="0">
            <wp:extent cx="5262880" cy="2934335"/>
            <wp:effectExtent l="19050" t="0" r="0" b="0"/>
            <wp:docPr id="4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540"/>
        <w:jc w:val="left"/>
        <w:rPr>
          <w:rFonts w:ascii="宋体" w:hAnsi="宋体" w:cs="宋体"/>
          <w:color w:val="000000"/>
          <w:sz w:val="27"/>
          <w:szCs w:val="27"/>
        </w:rPr>
      </w:pPr>
    </w:p>
    <w:p w:rsidR="00661540" w:rsidRDefault="00661540" w:rsidP="00661540">
      <w:pPr>
        <w:ind w:firstLineChars="200" w:firstLine="540"/>
        <w:jc w:val="left"/>
        <w:rPr>
          <w:rFonts w:ascii="宋体" w:hAnsi="宋体" w:cs="宋体"/>
          <w:color w:val="000000"/>
          <w:sz w:val="27"/>
          <w:szCs w:val="27"/>
        </w:rPr>
      </w:pPr>
    </w:p>
    <w:p w:rsidR="00661540" w:rsidRDefault="00661540" w:rsidP="00661540">
      <w:pPr>
        <w:ind w:leftChars="200" w:left="420" w:firstLineChars="200" w:firstLine="640"/>
        <w:jc w:val="left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第四步：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点击【生成缴费清单】</w:t>
      </w:r>
    </w:p>
    <w:p w:rsidR="00661540" w:rsidRDefault="00661540" w:rsidP="00661540">
      <w:pPr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宋体" w:hAnsi="宋体" w:cs="宋体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62880" cy="3540760"/>
            <wp:effectExtent l="19050" t="0" r="0" b="0"/>
            <wp:docPr id="5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540"/>
        <w:jc w:val="left"/>
        <w:rPr>
          <w:rFonts w:ascii="宋体" w:hAnsi="宋体" w:cs="宋体"/>
          <w:color w:val="000000"/>
          <w:sz w:val="27"/>
          <w:szCs w:val="27"/>
        </w:rPr>
      </w:pPr>
    </w:p>
    <w:p w:rsidR="00661540" w:rsidRDefault="00661540" w:rsidP="00661540">
      <w:pPr>
        <w:ind w:firstLineChars="200" w:firstLine="640"/>
        <w:jc w:val="left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第五步：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勾选应缴费会员，生成缴费清单 </w:t>
      </w:r>
    </w:p>
    <w:p w:rsidR="00661540" w:rsidRDefault="00661540" w:rsidP="00661540">
      <w:pPr>
        <w:ind w:firstLineChars="200" w:firstLine="640"/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中估协单位会员需点选【单位会费+个人会费】、非中估协单位会员只点选需缴费的人员即可。</w:t>
      </w:r>
    </w:p>
    <w:p w:rsidR="00661540" w:rsidRDefault="00661540" w:rsidP="00661540">
      <w:pPr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宋体" w:hAnsi="宋体" w:cs="宋体"/>
          <w:noProof/>
          <w:color w:val="000000"/>
          <w:sz w:val="27"/>
          <w:szCs w:val="27"/>
        </w:rPr>
        <w:drawing>
          <wp:inline distT="0" distB="0" distL="0" distR="0">
            <wp:extent cx="5262880" cy="2519680"/>
            <wp:effectExtent l="19050" t="0" r="0" b="0"/>
            <wp:docPr id="6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640"/>
        <w:jc w:val="left"/>
        <w:rPr>
          <w:rFonts w:ascii="黑体" w:eastAsia="黑体" w:hAnsi="黑体" w:cs="黑体"/>
          <w:color w:val="000000"/>
          <w:sz w:val="32"/>
          <w:szCs w:val="32"/>
        </w:rPr>
      </w:pPr>
    </w:p>
    <w:p w:rsidR="00661540" w:rsidRDefault="00661540" w:rsidP="00661540">
      <w:pPr>
        <w:ind w:firstLineChars="200" w:firstLine="640"/>
        <w:jc w:val="left"/>
        <w:rPr>
          <w:rFonts w:ascii="黑体" w:eastAsia="黑体" w:hAnsi="黑体" w:cs="黑体"/>
          <w:color w:val="000000"/>
          <w:sz w:val="32"/>
          <w:szCs w:val="32"/>
        </w:rPr>
      </w:pPr>
    </w:p>
    <w:p w:rsidR="00661540" w:rsidRDefault="00661540" w:rsidP="00661540">
      <w:pPr>
        <w:ind w:firstLineChars="200" w:firstLine="640"/>
        <w:jc w:val="left"/>
        <w:rPr>
          <w:rFonts w:ascii="黑体" w:eastAsia="黑体" w:hAnsi="黑体" w:cs="黑体"/>
          <w:color w:val="000000"/>
          <w:sz w:val="32"/>
          <w:szCs w:val="32"/>
        </w:rPr>
      </w:pPr>
    </w:p>
    <w:p w:rsidR="00661540" w:rsidRDefault="00661540" w:rsidP="00661540">
      <w:pPr>
        <w:ind w:firstLineChars="200" w:firstLine="640"/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lastRenderedPageBreak/>
        <w:t>第六步：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核实信息</w:t>
      </w:r>
      <w:r>
        <w:rPr>
          <w:rFonts w:ascii="宋体" w:hAnsi="宋体" w:cs="宋体"/>
          <w:noProof/>
          <w:color w:val="000000"/>
          <w:sz w:val="27"/>
          <w:szCs w:val="27"/>
        </w:rPr>
        <w:drawing>
          <wp:inline distT="0" distB="0" distL="0" distR="0">
            <wp:extent cx="5262880" cy="2519680"/>
            <wp:effectExtent l="19050" t="0" r="0" b="0"/>
            <wp:docPr id="7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第七步：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完成缴费</w:t>
      </w: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按照系统提示的缴费方式及时汇款。</w:t>
      </w: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第八步：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汇款完成后、再次登录系统，进入【会费服务】界面，找到之前生成的缴费清单、点击【确认】</w:t>
      </w:r>
    </w:p>
    <w:p w:rsidR="00661540" w:rsidRDefault="00661540" w:rsidP="00661540">
      <w:pPr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宋体" w:hAnsi="宋体" w:cs="宋体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62880" cy="4625340"/>
            <wp:effectExtent l="19050" t="0" r="0" b="0"/>
            <wp:docPr id="8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无标题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640"/>
        <w:jc w:val="left"/>
        <w:rPr>
          <w:rFonts w:ascii="宋体" w:hAnsi="宋体" w:cs="宋体"/>
          <w:color w:val="000000"/>
          <w:sz w:val="27"/>
          <w:szCs w:val="27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第九步：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上传银行回单、填写发票接收邮箱、联系人、联系电话，确认无误后保存</w:t>
      </w:r>
      <w:r>
        <w:rPr>
          <w:rFonts w:ascii="宋体" w:hAnsi="宋体" w:cs="宋体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3675" cy="3604260"/>
            <wp:effectExtent l="19050" t="0" r="3175" b="0"/>
            <wp:docPr id="9" name="图片 19" descr="网页捕获_13-4-2022_111828_platform.creva.org.c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网页捕获_13-4-2022_111828_platform.creva.org.cn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40" w:rsidRDefault="00661540" w:rsidP="00661540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如需咨询可加入中估协会籍服务QQ群：665218178</w:t>
      </w:r>
    </w:p>
    <w:p w:rsidR="00661540" w:rsidRPr="006156B3" w:rsidRDefault="00661540" w:rsidP="00661540">
      <w:pPr>
        <w:rPr>
          <w:rFonts w:ascii="仿宋" w:eastAsia="仿宋" w:hAnsi="仿宋" w:hint="eastAsia"/>
          <w:sz w:val="30"/>
          <w:szCs w:val="30"/>
        </w:rPr>
      </w:pPr>
    </w:p>
    <w:p w:rsidR="00552F00" w:rsidRPr="00661540" w:rsidRDefault="00552F00"/>
    <w:sectPr w:rsidR="00552F00" w:rsidRPr="00661540" w:rsidSect="009C02BA">
      <w:footerReference w:type="even" r:id="rId15"/>
      <w:footerReference w:type="default" r:id="rId16"/>
      <w:pgSz w:w="11906" w:h="16838"/>
      <w:pgMar w:top="1440" w:right="1786" w:bottom="1440" w:left="1786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F00" w:rsidRDefault="00552F00" w:rsidP="00661540">
      <w:r>
        <w:separator/>
      </w:r>
    </w:p>
  </w:endnote>
  <w:endnote w:type="continuationSeparator" w:id="1">
    <w:p w:rsidR="00552F00" w:rsidRDefault="00552F00" w:rsidP="00661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446" w:rsidRDefault="00552F0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6446" w:rsidRDefault="00552F0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446" w:rsidRDefault="00552F0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1540">
      <w:rPr>
        <w:rStyle w:val="a5"/>
        <w:noProof/>
      </w:rPr>
      <w:t>6</w:t>
    </w:r>
    <w:r>
      <w:rPr>
        <w:rStyle w:val="a5"/>
      </w:rPr>
      <w:fldChar w:fldCharType="end"/>
    </w:r>
  </w:p>
  <w:p w:rsidR="00AE6446" w:rsidRDefault="00552F0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F00" w:rsidRDefault="00552F00" w:rsidP="00661540">
      <w:r>
        <w:separator/>
      </w:r>
    </w:p>
  </w:footnote>
  <w:footnote w:type="continuationSeparator" w:id="1">
    <w:p w:rsidR="00552F00" w:rsidRDefault="00552F00" w:rsidP="006615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1540"/>
    <w:rsid w:val="00552F00"/>
    <w:rsid w:val="00661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5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1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1540"/>
    <w:rPr>
      <w:sz w:val="18"/>
      <w:szCs w:val="18"/>
    </w:rPr>
  </w:style>
  <w:style w:type="paragraph" w:styleId="a4">
    <w:name w:val="footer"/>
    <w:basedOn w:val="a"/>
    <w:link w:val="Char0"/>
    <w:unhideWhenUsed/>
    <w:rsid w:val="0066154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1540"/>
    <w:rPr>
      <w:sz w:val="18"/>
      <w:szCs w:val="18"/>
    </w:rPr>
  </w:style>
  <w:style w:type="character" w:styleId="a5">
    <w:name w:val="page number"/>
    <w:basedOn w:val="a0"/>
    <w:rsid w:val="00661540"/>
  </w:style>
  <w:style w:type="paragraph" w:styleId="a6">
    <w:name w:val="Balloon Text"/>
    <w:basedOn w:val="a"/>
    <w:link w:val="Char1"/>
    <w:uiPriority w:val="99"/>
    <w:semiHidden/>
    <w:unhideWhenUsed/>
    <w:rsid w:val="0066154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6154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FF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</Words>
  <Characters>453</Characters>
  <Application>Microsoft Office Word</Application>
  <DocSecurity>0</DocSecurity>
  <Lines>3</Lines>
  <Paragraphs>1</Paragraphs>
  <ScaleCrop>false</ScaleCrop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2022-05-17T08:19:00Z</dcterms:created>
  <dcterms:modified xsi:type="dcterms:W3CDTF">2022-05-17T08:19:00Z</dcterms:modified>
</cp:coreProperties>
</file>